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jc w:val="center"/>
        <w:rPr>
          <w:rFonts w:eastAsia="方正小标宋简体"/>
          <w:sz w:val="32"/>
          <w:szCs w:val="32"/>
        </w:rPr>
      </w:pPr>
      <w:r>
        <w:rPr>
          <w:rFonts w:hint="eastAsia" w:eastAsia="方正小标宋简体"/>
          <w:spacing w:val="-4"/>
          <w:sz w:val="32"/>
          <w:szCs w:val="32"/>
        </w:rPr>
        <w:t>鄂尔多斯市本级部门</w:t>
      </w:r>
      <w:r>
        <w:rPr>
          <w:rFonts w:hint="eastAsia" w:eastAsia="方正小标宋简体"/>
          <w:sz w:val="32"/>
          <w:szCs w:val="32"/>
        </w:rPr>
        <w:t>预算、“三公”经费预算公开样表</w:t>
      </w:r>
    </w:p>
    <w:p>
      <w:pPr>
        <w:tabs>
          <w:tab w:val="left" w:pos="7560"/>
        </w:tabs>
        <w:spacing w:line="460" w:lineRule="exact"/>
        <w:jc w:val="center"/>
        <w:rPr>
          <w:rFonts w:eastAsia="方正小标宋简体"/>
          <w:sz w:val="28"/>
          <w:szCs w:val="28"/>
        </w:rPr>
      </w:pPr>
      <w:r>
        <w:rPr>
          <w:rFonts w:eastAsia="楷体_GB2312"/>
          <w:sz w:val="28"/>
          <w:szCs w:val="28"/>
        </w:rPr>
        <w:t>（共6张）</w:t>
      </w:r>
    </w:p>
    <w:p>
      <w:pPr>
        <w:tabs>
          <w:tab w:val="left" w:pos="7560"/>
        </w:tabs>
        <w:spacing w:line="400" w:lineRule="exact"/>
        <w:jc w:val="center"/>
        <w:rPr>
          <w:rFonts w:ascii="黑体" w:eastAsia="黑体"/>
          <w:sz w:val="28"/>
          <w:szCs w:val="28"/>
        </w:rPr>
      </w:pPr>
      <w:r>
        <w:rPr>
          <w:rFonts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</w:rPr>
        <w:t>16年度收入支出预算总表</w:t>
      </w:r>
    </w:p>
    <w:p>
      <w:pPr>
        <w:tabs>
          <w:tab w:val="left" w:pos="7560"/>
        </w:tabs>
        <w:spacing w:line="200" w:lineRule="exact"/>
        <w:ind w:right="474"/>
        <w:jc w:val="right"/>
        <w:rPr>
          <w:rFonts w:ascii="宋体" w:hAnsi="宋体" w:cs="宋体"/>
          <w:kern w:val="0"/>
          <w:sz w:val="15"/>
          <w:szCs w:val="15"/>
        </w:rPr>
      </w:pPr>
      <w:r>
        <w:rPr>
          <w:rFonts w:ascii="宋体" w:hAnsi="宋体" w:cs="宋体"/>
          <w:kern w:val="0"/>
          <w:sz w:val="15"/>
          <w:szCs w:val="15"/>
        </w:rPr>
        <w:t>公开01表</w:t>
      </w:r>
    </w:p>
    <w:p>
      <w:pPr>
        <w:tabs>
          <w:tab w:val="left" w:pos="7560"/>
        </w:tabs>
        <w:kinsoku w:val="0"/>
        <w:overflowPunct w:val="0"/>
        <w:spacing w:line="200" w:lineRule="exact"/>
        <w:ind w:firstLine="375" w:firstLineChars="250"/>
        <w:rPr>
          <w:sz w:val="15"/>
          <w:szCs w:val="15"/>
        </w:rPr>
      </w:pPr>
      <w:r>
        <w:rPr>
          <w:rFonts w:ascii="宋体" w:hAnsi="宋体" w:cs="宋体"/>
          <w:kern w:val="0"/>
          <w:sz w:val="15"/>
          <w:szCs w:val="15"/>
        </w:rPr>
        <w:t xml:space="preserve">部门：  </w:t>
      </w:r>
      <w:r>
        <w:rPr>
          <w:rFonts w:hint="eastAsia" w:ascii="宋体" w:hAnsi="宋体" w:cs="宋体"/>
          <w:kern w:val="0"/>
          <w:sz w:val="15"/>
          <w:szCs w:val="15"/>
        </w:rPr>
        <w:t>鄂尔多斯市文学艺术界联合会</w:t>
      </w:r>
      <w:r>
        <w:rPr>
          <w:rFonts w:ascii="宋体" w:hAnsi="宋体" w:cs="宋体"/>
          <w:kern w:val="0"/>
          <w:sz w:val="15"/>
          <w:szCs w:val="15"/>
        </w:rPr>
        <w:t xml:space="preserve">                                                                                     </w:t>
      </w:r>
      <w:r>
        <w:rPr>
          <w:rFonts w:hint="eastAsia" w:ascii="宋体" w:hAnsi="宋体" w:cs="宋体"/>
          <w:kern w:val="0"/>
          <w:sz w:val="15"/>
          <w:szCs w:val="15"/>
        </w:rPr>
        <w:t xml:space="preserve">                                       </w:t>
      </w:r>
      <w:r>
        <w:rPr>
          <w:sz w:val="15"/>
          <w:szCs w:val="15"/>
        </w:rPr>
        <w:t xml:space="preserve"> </w:t>
      </w:r>
      <w:r>
        <w:rPr>
          <w:rFonts w:hAnsi="宋体"/>
          <w:sz w:val="15"/>
          <w:szCs w:val="15"/>
        </w:rPr>
        <w:t>单位：万元</w:t>
      </w:r>
    </w:p>
    <w:tbl>
      <w:tblPr>
        <w:tblStyle w:val="4"/>
        <w:tblW w:w="12830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2"/>
        <w:gridCol w:w="850"/>
        <w:gridCol w:w="3235"/>
        <w:gridCol w:w="888"/>
        <w:gridCol w:w="3617"/>
        <w:gridCol w:w="888"/>
      </w:tblGrid>
      <w:tr>
        <w:tblPrEx>
          <w:tblLayout w:type="fixed"/>
        </w:tblPrEx>
        <w:trPr>
          <w:trHeight w:val="202" w:hRule="atLeast"/>
        </w:trPr>
        <w:tc>
          <w:tcPr>
            <w:tcW w:w="4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收</w:t>
            </w:r>
            <w:r>
              <w:rPr>
                <w:kern w:val="0"/>
                <w:sz w:val="15"/>
                <w:szCs w:val="15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入</w:t>
            </w:r>
          </w:p>
        </w:tc>
        <w:tc>
          <w:tcPr>
            <w:tcW w:w="86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支</w:t>
            </w:r>
            <w:r>
              <w:rPr>
                <w:kern w:val="0"/>
                <w:sz w:val="15"/>
                <w:szCs w:val="15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出</w:t>
            </w:r>
          </w:p>
        </w:tc>
      </w:tr>
      <w:tr>
        <w:tblPrEx>
          <w:tblLayout w:type="fixed"/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项          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预算数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支出项目（性质）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预算数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功能分类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一、财政拨款（补助）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571.1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一、基本支出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471.1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一、一般公共服务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 其中：公共财政拨款（补助）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571.1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 工资福利支出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434.7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二、外交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       纳入预算管理的非税收入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 商品和服务支出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36.4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三、国防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二、纳入专户管理的教育收费收入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 对个人和家庭的补助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四、公共安全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三、纳入预算管理的政府性基金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二、项目支出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100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五、教育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四、事业单位经营收入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 专项业务费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六、科学技术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五、其他收入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 专项资金支出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七、文化体育与传媒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六、债务资金（银行贷款）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三、事业单位经营支出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八、社会保障和就业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九、医疗卫生与计划生育支出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十、节能环保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十一、城乡社区事务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十二、农林水事务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十三、交通运输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十四、资源勘探电力信息等事务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十五、商业服务业等事务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十六、金融监管等事务支出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十七、援助其他地区支出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十八、国土资源气象等事务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十九、住房保障支出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二十、粮油物资储备事务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二十一、预备费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二十二、国债还本付息支出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二十三、其他支出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二十四、转移性支出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本年收入合计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本年支出合计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本年支出合计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七、转移性收入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四、上缴上级支出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结转下年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上级单位补助收入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五、对附属单位补助支出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 xml:space="preserve">   附属单位上缴收入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六、结转下年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八、上年结转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九、用事业基金弥补收支差额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33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收入合计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571.1</w:t>
            </w:r>
          </w:p>
        </w:tc>
        <w:tc>
          <w:tcPr>
            <w:tcW w:w="3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支出合计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571.1</w:t>
            </w:r>
          </w:p>
        </w:tc>
        <w:tc>
          <w:tcPr>
            <w:tcW w:w="3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支出合计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571.1</w:t>
            </w:r>
          </w:p>
        </w:tc>
      </w:tr>
    </w:tbl>
    <w:p>
      <w:pPr>
        <w:tabs>
          <w:tab w:val="left" w:pos="7560"/>
        </w:tabs>
        <w:spacing w:line="400" w:lineRule="exact"/>
        <w:jc w:val="center"/>
        <w:rPr>
          <w:rFonts w:eastAsia="黑体"/>
          <w:sz w:val="28"/>
          <w:szCs w:val="28"/>
        </w:rPr>
      </w:pPr>
    </w:p>
    <w:p>
      <w:pPr>
        <w:tabs>
          <w:tab w:val="left" w:pos="7560"/>
        </w:tabs>
        <w:spacing w:line="400" w:lineRule="exact"/>
        <w:jc w:val="center"/>
        <w:rPr>
          <w:rFonts w:hint="eastAsia" w:eastAsia="黑体"/>
          <w:sz w:val="28"/>
          <w:szCs w:val="28"/>
        </w:rPr>
      </w:pPr>
    </w:p>
    <w:p>
      <w:pPr>
        <w:tabs>
          <w:tab w:val="left" w:pos="7560"/>
        </w:tabs>
        <w:spacing w:line="400" w:lineRule="exact"/>
        <w:jc w:val="center"/>
        <w:rPr>
          <w:rFonts w:hint="eastAsia" w:eastAsia="黑体"/>
          <w:sz w:val="28"/>
          <w:szCs w:val="28"/>
        </w:rPr>
      </w:pPr>
    </w:p>
    <w:p>
      <w:pPr>
        <w:tabs>
          <w:tab w:val="left" w:pos="7560"/>
        </w:tabs>
        <w:spacing w:line="400" w:lineRule="exact"/>
        <w:jc w:val="center"/>
        <w:rPr>
          <w:rFonts w:hint="eastAsia" w:eastAsia="黑体"/>
          <w:sz w:val="28"/>
          <w:szCs w:val="28"/>
        </w:rPr>
      </w:pPr>
    </w:p>
    <w:p>
      <w:pPr>
        <w:tabs>
          <w:tab w:val="left" w:pos="7560"/>
        </w:tabs>
        <w:spacing w:line="400" w:lineRule="exact"/>
        <w:jc w:val="center"/>
        <w:rPr>
          <w:rFonts w:hint="eastAsia" w:eastAsia="黑体"/>
          <w:sz w:val="28"/>
          <w:szCs w:val="28"/>
        </w:rPr>
      </w:pPr>
    </w:p>
    <w:p>
      <w:pPr>
        <w:tabs>
          <w:tab w:val="left" w:pos="7560"/>
        </w:tabs>
        <w:spacing w:line="400" w:lineRule="exact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2016年度收入预算表</w:t>
      </w:r>
    </w:p>
    <w:p>
      <w:pPr>
        <w:tabs>
          <w:tab w:val="left" w:pos="7560"/>
        </w:tabs>
        <w:spacing w:line="200" w:lineRule="exact"/>
        <w:ind w:right="174"/>
        <w:jc w:val="right"/>
        <w:rPr>
          <w:sz w:val="15"/>
          <w:szCs w:val="15"/>
        </w:rPr>
      </w:pPr>
      <w:r>
        <w:rPr>
          <w:rFonts w:hAnsi="宋体"/>
          <w:sz w:val="15"/>
          <w:szCs w:val="15"/>
        </w:rPr>
        <w:t>公开</w:t>
      </w:r>
      <w:r>
        <w:rPr>
          <w:sz w:val="15"/>
          <w:szCs w:val="15"/>
        </w:rPr>
        <w:t>0</w:t>
      </w:r>
      <w:r>
        <w:rPr>
          <w:rFonts w:hint="eastAsia"/>
          <w:sz w:val="15"/>
          <w:szCs w:val="15"/>
        </w:rPr>
        <w:t>2</w:t>
      </w:r>
      <w:r>
        <w:rPr>
          <w:rFonts w:hAnsi="宋体"/>
          <w:sz w:val="15"/>
          <w:szCs w:val="15"/>
        </w:rPr>
        <w:t>表</w:t>
      </w:r>
    </w:p>
    <w:p>
      <w:pPr>
        <w:tabs>
          <w:tab w:val="left" w:pos="7560"/>
        </w:tabs>
        <w:spacing w:line="200" w:lineRule="exact"/>
        <w:ind w:firstLine="450" w:firstLineChars="300"/>
        <w:rPr>
          <w:sz w:val="15"/>
          <w:szCs w:val="15"/>
        </w:rPr>
      </w:pPr>
      <w:r>
        <w:rPr>
          <w:rFonts w:hAnsi="宋体"/>
          <w:sz w:val="15"/>
          <w:szCs w:val="15"/>
        </w:rPr>
        <w:t>部门：</w:t>
      </w:r>
      <w:r>
        <w:rPr>
          <w:sz w:val="15"/>
          <w:szCs w:val="15"/>
        </w:rPr>
        <w:t xml:space="preserve">  </w:t>
      </w:r>
      <w:r>
        <w:rPr>
          <w:rFonts w:hint="eastAsia" w:ascii="宋体" w:hAnsi="宋体" w:cs="宋体"/>
          <w:kern w:val="0"/>
          <w:sz w:val="15"/>
          <w:szCs w:val="15"/>
        </w:rPr>
        <w:t>鄂尔多斯市文学艺术界联合会</w:t>
      </w:r>
      <w:r>
        <w:rPr>
          <w:sz w:val="15"/>
          <w:szCs w:val="15"/>
        </w:rPr>
        <w:t xml:space="preserve">                                                           </w:t>
      </w:r>
      <w:r>
        <w:rPr>
          <w:rFonts w:hint="eastAsia"/>
          <w:sz w:val="15"/>
          <w:szCs w:val="15"/>
        </w:rPr>
        <w:t xml:space="preserve">                                                 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  </w:t>
      </w:r>
      <w:r>
        <w:rPr>
          <w:rFonts w:hAnsi="宋体"/>
          <w:sz w:val="15"/>
          <w:szCs w:val="15"/>
        </w:rPr>
        <w:t>单位：万元</w:t>
      </w:r>
    </w:p>
    <w:tbl>
      <w:tblPr>
        <w:tblStyle w:val="4"/>
        <w:tblW w:w="13086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132"/>
        <w:gridCol w:w="850"/>
        <w:gridCol w:w="992"/>
        <w:gridCol w:w="851"/>
        <w:gridCol w:w="850"/>
        <w:gridCol w:w="851"/>
        <w:gridCol w:w="625"/>
        <w:gridCol w:w="920"/>
        <w:gridCol w:w="1110"/>
        <w:gridCol w:w="724"/>
        <w:gridCol w:w="851"/>
        <w:gridCol w:w="945"/>
        <w:gridCol w:w="840"/>
        <w:gridCol w:w="8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本年收入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合计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财政拨款（补助）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纳入专户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管理的教育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收费收入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事业单位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经营收入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其他收入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债务资金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（银行贷款）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转移性收入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上年结转</w:t>
            </w:r>
          </w:p>
        </w:tc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用事业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基金弥补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收支差额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编码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名称</w:t>
            </w: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b/>
                <w:kern w:val="0"/>
                <w:sz w:val="15"/>
                <w:szCs w:val="15"/>
              </w:rPr>
              <w:t>财政拨款</w:t>
            </w:r>
            <w:r>
              <w:rPr>
                <w:rFonts w:hint="eastAsia" w:cs="宋体"/>
                <w:b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b/>
                <w:kern w:val="0"/>
                <w:sz w:val="15"/>
                <w:szCs w:val="15"/>
              </w:rPr>
              <w:t>（补助）</w:t>
            </w:r>
            <w:r>
              <w:rPr>
                <w:rFonts w:hint="eastAsia" w:cs="宋体"/>
                <w:b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b/>
                <w:kern w:val="0"/>
                <w:sz w:val="15"/>
                <w:szCs w:val="15"/>
              </w:rPr>
              <w:t>小计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公共财政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拨款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（补助）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纳入预算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管理的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非税收入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上级单位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补助收入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附属单位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上缴收入</w:t>
            </w: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栏次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12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571.1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571.1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571.1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2070199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其他文化支出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346.9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346.9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346.9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2080301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基本养老保险基金补助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2080303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基本医疗保险基金补助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17.9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17.9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17.9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2080501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行政单位系退休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147.12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cs="宋体"/>
                <w:kern w:val="0"/>
                <w:sz w:val="13"/>
                <w:szCs w:val="13"/>
              </w:rPr>
              <w:t>147.12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cs="宋体"/>
                <w:kern w:val="0"/>
                <w:sz w:val="13"/>
                <w:szCs w:val="13"/>
              </w:rPr>
              <w:t>147.12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2080801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死亡抚恤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1.68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1.68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1.68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2210201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住房公积金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18.5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18.5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18.5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86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注：本表反映部门本年度取得的各项收入情况，本表不含</w:t>
            </w:r>
            <w:r>
              <w:rPr>
                <w:rFonts w:hint="eastAsia" w:cs="宋体"/>
                <w:kern w:val="0"/>
                <w:sz w:val="15"/>
                <w:szCs w:val="15"/>
              </w:rPr>
              <w:t>“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政府性基金预算财政拨款收入</w:t>
            </w:r>
            <w:r>
              <w:rPr>
                <w:rFonts w:hint="eastAsia" w:cs="宋体"/>
                <w:kern w:val="0"/>
                <w:sz w:val="15"/>
                <w:szCs w:val="15"/>
              </w:rPr>
              <w:t>”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。</w:t>
            </w:r>
          </w:p>
        </w:tc>
      </w:tr>
    </w:tbl>
    <w:p>
      <w:pPr>
        <w:tabs>
          <w:tab w:val="left" w:pos="7560"/>
        </w:tabs>
        <w:spacing w:line="400" w:lineRule="exact"/>
        <w:jc w:val="center"/>
        <w:rPr>
          <w:rFonts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hint="eastAsia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hint="eastAsia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hint="eastAsia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ascii="黑体" w:eastAsia="黑体"/>
          <w:sz w:val="28"/>
          <w:szCs w:val="28"/>
        </w:rPr>
      </w:pPr>
      <w:r>
        <w:rPr>
          <w:rFonts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</w:rPr>
        <w:t>16年度支出预算表（资金来源）</w:t>
      </w:r>
    </w:p>
    <w:p>
      <w:pPr>
        <w:tabs>
          <w:tab w:val="left" w:pos="7560"/>
        </w:tabs>
        <w:spacing w:line="240" w:lineRule="exact"/>
        <w:ind w:right="174"/>
        <w:jc w:val="right"/>
        <w:rPr>
          <w:sz w:val="15"/>
          <w:szCs w:val="15"/>
        </w:rPr>
      </w:pPr>
      <w:r>
        <w:rPr>
          <w:rFonts w:hAnsi="宋体"/>
          <w:sz w:val="15"/>
          <w:szCs w:val="15"/>
        </w:rPr>
        <w:t>公开</w:t>
      </w:r>
      <w:r>
        <w:rPr>
          <w:sz w:val="15"/>
          <w:szCs w:val="15"/>
        </w:rPr>
        <w:t>0</w:t>
      </w:r>
      <w:r>
        <w:rPr>
          <w:rFonts w:hint="eastAsia"/>
          <w:sz w:val="15"/>
          <w:szCs w:val="15"/>
        </w:rPr>
        <w:t>3</w:t>
      </w:r>
      <w:r>
        <w:rPr>
          <w:rFonts w:hAnsi="宋体"/>
          <w:sz w:val="15"/>
          <w:szCs w:val="15"/>
        </w:rPr>
        <w:t>表</w:t>
      </w:r>
    </w:p>
    <w:p>
      <w:pPr>
        <w:tabs>
          <w:tab w:val="left" w:pos="7560"/>
        </w:tabs>
        <w:spacing w:line="240" w:lineRule="exact"/>
        <w:rPr>
          <w:rFonts w:ascii="黑体" w:eastAsia="黑体"/>
          <w:sz w:val="28"/>
          <w:szCs w:val="28"/>
        </w:rPr>
      </w:pPr>
      <w:r>
        <w:rPr>
          <w:rFonts w:hint="eastAsia" w:hAnsi="宋体"/>
          <w:sz w:val="15"/>
          <w:szCs w:val="15"/>
        </w:rPr>
        <w:t xml:space="preserve">       </w:t>
      </w:r>
      <w:r>
        <w:rPr>
          <w:rFonts w:hAnsi="宋体"/>
          <w:sz w:val="15"/>
          <w:szCs w:val="15"/>
        </w:rPr>
        <w:t>部门：</w:t>
      </w:r>
      <w:r>
        <w:rPr>
          <w:rFonts w:hint="eastAsia" w:ascii="宋体" w:hAnsi="宋体" w:cs="宋体"/>
          <w:kern w:val="0"/>
          <w:sz w:val="15"/>
          <w:szCs w:val="15"/>
        </w:rPr>
        <w:t>鄂尔多斯市文学艺术界联合会</w:t>
      </w:r>
      <w:r>
        <w:rPr>
          <w:sz w:val="15"/>
          <w:szCs w:val="15"/>
        </w:rPr>
        <w:t xml:space="preserve">                                                                           </w:t>
      </w:r>
      <w:r>
        <w:rPr>
          <w:rFonts w:hint="eastAsia"/>
          <w:sz w:val="15"/>
          <w:szCs w:val="15"/>
        </w:rPr>
        <w:t xml:space="preserve">                                                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  </w:t>
      </w:r>
      <w:r>
        <w:rPr>
          <w:rFonts w:hAnsi="宋体"/>
          <w:sz w:val="15"/>
          <w:szCs w:val="15"/>
        </w:rPr>
        <w:t>单位：万元</w:t>
      </w:r>
    </w:p>
    <w:tbl>
      <w:tblPr>
        <w:tblStyle w:val="4"/>
        <w:tblW w:w="13040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97"/>
        <w:gridCol w:w="840"/>
        <w:gridCol w:w="841"/>
        <w:gridCol w:w="840"/>
        <w:gridCol w:w="938"/>
        <w:gridCol w:w="895"/>
        <w:gridCol w:w="882"/>
        <w:gridCol w:w="868"/>
        <w:gridCol w:w="994"/>
        <w:gridCol w:w="840"/>
        <w:gridCol w:w="910"/>
        <w:gridCol w:w="938"/>
        <w:gridCol w:w="601"/>
        <w:gridCol w:w="826"/>
        <w:gridCol w:w="9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</w:t>
            </w:r>
          </w:p>
        </w:tc>
        <w:tc>
          <w:tcPr>
            <w:tcW w:w="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本年支出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合计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上年结转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用事业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基金弥补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收支差额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财政拨款（补助）</w:t>
            </w:r>
          </w:p>
        </w:tc>
        <w:tc>
          <w:tcPr>
            <w:tcW w:w="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纳入专户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管理的教育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收费收入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事业单位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经营收入</w:t>
            </w:r>
          </w:p>
        </w:tc>
        <w:tc>
          <w:tcPr>
            <w:tcW w:w="9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其他收入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债务资金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（银行款）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转移性收入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财政拨款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（补助）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小计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公共财政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拨款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（补助）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纳入预算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管理的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非税收入</w:t>
            </w:r>
          </w:p>
        </w:tc>
        <w:tc>
          <w:tcPr>
            <w:tcW w:w="9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9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合计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上级单位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补助收入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 xml:space="preserve"> 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附属单位</w:t>
            </w:r>
            <w:r>
              <w:rPr>
                <w:rFonts w:hint="eastAsia" w:cs="宋体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上缴收入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栏次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合计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571.1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60" w:lineRule="exact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571.1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571.1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2070199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其他文化支出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346.9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346.9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346.9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2080301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基本养老保险基金补助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39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39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2080303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基本医疗保险基金补助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17.9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17.9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17.9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2080501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行政单位系退休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147.12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147.12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147.12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2080801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死亡抚恤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1.68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1.68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1.68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2210201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住房公积金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18.5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18.5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18.5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3"/>
                <w:szCs w:val="13"/>
              </w:rPr>
            </w:pPr>
            <w:r>
              <w:rPr>
                <w:rFonts w:hint="eastAsia" w:hAnsi="宋体" w:cs="宋体"/>
                <w:kern w:val="0"/>
                <w:sz w:val="13"/>
                <w:szCs w:val="13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97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hAnsi="宋体"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注：本表反映部门本年度各项支出情况，本表不含</w:t>
            </w:r>
            <w:r>
              <w:rPr>
                <w:rFonts w:hint="eastAsia" w:cs="宋体"/>
                <w:kern w:val="0"/>
                <w:sz w:val="15"/>
                <w:szCs w:val="15"/>
              </w:rPr>
              <w:t>“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政府性基金预算财政拨款支出</w:t>
            </w:r>
            <w:r>
              <w:rPr>
                <w:rFonts w:hint="eastAsia" w:cs="宋体"/>
                <w:kern w:val="0"/>
                <w:sz w:val="15"/>
                <w:szCs w:val="15"/>
              </w:rPr>
              <w:t>”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。</w:t>
            </w: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hint="eastAsia" w:hAnsi="宋体" w:cs="宋体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</w:tbl>
    <w:p>
      <w:pPr>
        <w:tabs>
          <w:tab w:val="left" w:pos="7560"/>
        </w:tabs>
        <w:spacing w:line="600" w:lineRule="exact"/>
        <w:jc w:val="center"/>
        <w:rPr>
          <w:rFonts w:ascii="黑体" w:eastAsia="黑体"/>
          <w:sz w:val="28"/>
          <w:szCs w:val="28"/>
        </w:rPr>
      </w:pPr>
      <w:r>
        <w:rPr>
          <w:rFonts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</w:rPr>
        <w:t>16年度支出预算表（支出项目）</w:t>
      </w:r>
    </w:p>
    <w:p>
      <w:pPr>
        <w:tabs>
          <w:tab w:val="left" w:pos="7560"/>
        </w:tabs>
        <w:spacing w:line="200" w:lineRule="exact"/>
        <w:ind w:right="324"/>
        <w:jc w:val="right"/>
        <w:rPr>
          <w:sz w:val="15"/>
          <w:szCs w:val="15"/>
        </w:rPr>
      </w:pPr>
      <w:r>
        <w:rPr>
          <w:rFonts w:hAnsi="宋体"/>
          <w:sz w:val="15"/>
          <w:szCs w:val="15"/>
        </w:rPr>
        <w:t>公开</w:t>
      </w:r>
      <w:r>
        <w:rPr>
          <w:sz w:val="15"/>
          <w:szCs w:val="15"/>
        </w:rPr>
        <w:t>0</w:t>
      </w:r>
      <w:r>
        <w:rPr>
          <w:rFonts w:hint="eastAsia"/>
          <w:sz w:val="15"/>
          <w:szCs w:val="15"/>
        </w:rPr>
        <w:t>4</w:t>
      </w:r>
      <w:r>
        <w:rPr>
          <w:rFonts w:hAnsi="宋体"/>
          <w:sz w:val="15"/>
          <w:szCs w:val="15"/>
        </w:rPr>
        <w:t>表</w:t>
      </w:r>
    </w:p>
    <w:p>
      <w:pPr>
        <w:tabs>
          <w:tab w:val="left" w:pos="7560"/>
        </w:tabs>
        <w:spacing w:line="200" w:lineRule="exact"/>
        <w:rPr>
          <w:rFonts w:ascii="黑体" w:eastAsia="黑体"/>
          <w:sz w:val="28"/>
          <w:szCs w:val="28"/>
        </w:rPr>
      </w:pPr>
      <w:r>
        <w:rPr>
          <w:rFonts w:hint="eastAsia" w:hAnsi="宋体"/>
          <w:sz w:val="15"/>
          <w:szCs w:val="15"/>
        </w:rPr>
        <w:t xml:space="preserve">       </w:t>
      </w:r>
      <w:r>
        <w:rPr>
          <w:rFonts w:hAnsi="宋体"/>
          <w:sz w:val="15"/>
          <w:szCs w:val="15"/>
        </w:rPr>
        <w:t>部门：</w:t>
      </w:r>
      <w:r>
        <w:rPr>
          <w:rFonts w:hint="eastAsia" w:ascii="宋体" w:hAnsi="宋体" w:cs="宋体"/>
          <w:kern w:val="0"/>
          <w:sz w:val="15"/>
          <w:szCs w:val="15"/>
        </w:rPr>
        <w:t>鄂尔多斯市文学艺术界联合会</w:t>
      </w:r>
      <w:r>
        <w:rPr>
          <w:sz w:val="15"/>
          <w:szCs w:val="15"/>
        </w:rPr>
        <w:t xml:space="preserve">                                                                                </w:t>
      </w:r>
      <w:r>
        <w:rPr>
          <w:rFonts w:hint="eastAsia"/>
          <w:sz w:val="15"/>
          <w:szCs w:val="15"/>
        </w:rPr>
        <w:t xml:space="preserve">                                             </w:t>
      </w:r>
      <w:r>
        <w:rPr>
          <w:sz w:val="15"/>
          <w:szCs w:val="15"/>
        </w:rPr>
        <w:t xml:space="preserve"> </w:t>
      </w:r>
      <w:r>
        <w:rPr>
          <w:rFonts w:hAnsi="宋体"/>
          <w:sz w:val="15"/>
          <w:szCs w:val="15"/>
        </w:rPr>
        <w:t>单位：万元</w:t>
      </w:r>
    </w:p>
    <w:tbl>
      <w:tblPr>
        <w:tblStyle w:val="4"/>
        <w:tblW w:w="12915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61"/>
        <w:gridCol w:w="980"/>
        <w:gridCol w:w="1715"/>
        <w:gridCol w:w="1785"/>
        <w:gridCol w:w="1785"/>
        <w:gridCol w:w="1890"/>
        <w:gridCol w:w="1890"/>
        <w:gridCol w:w="18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</w:t>
            </w:r>
          </w:p>
        </w:tc>
        <w:tc>
          <w:tcPr>
            <w:tcW w:w="1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本年支出合计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基本支出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项目支出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事业单位经营支出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对附属单位补助支出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上缴上级支出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1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栏</w:t>
            </w:r>
            <w:r>
              <w:rPr>
                <w:rFonts w:hint="eastAsia" w:cs="宋体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次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合</w:t>
            </w:r>
            <w:r>
              <w:rPr>
                <w:rFonts w:hint="eastAsia" w:cs="宋体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计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100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2070199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《鄂尔多斯》、《阿拉腾甘德尔》　两刊出版费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100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100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8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915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注：本表反映部门本年度各项支出情况，本表均不含</w:t>
            </w:r>
            <w:r>
              <w:rPr>
                <w:rFonts w:hint="eastAsia" w:cs="宋体"/>
                <w:kern w:val="0"/>
                <w:sz w:val="15"/>
                <w:szCs w:val="15"/>
              </w:rPr>
              <w:t>“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政府性基金预算财政拨款支出</w:t>
            </w:r>
            <w:r>
              <w:rPr>
                <w:rFonts w:hint="eastAsia" w:cs="宋体"/>
                <w:kern w:val="0"/>
                <w:sz w:val="15"/>
                <w:szCs w:val="15"/>
              </w:rPr>
              <w:t>”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。</w:t>
            </w:r>
          </w:p>
        </w:tc>
      </w:tr>
    </w:tbl>
    <w:p>
      <w:pPr>
        <w:tabs>
          <w:tab w:val="left" w:pos="7560"/>
        </w:tabs>
        <w:spacing w:line="6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hint="eastAsia" w:ascii="黑体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hint="eastAsia" w:ascii="黑体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ascii="黑体" w:eastAsia="黑体"/>
          <w:sz w:val="28"/>
          <w:szCs w:val="28"/>
        </w:rPr>
      </w:pPr>
      <w:r>
        <w:rPr>
          <w:rFonts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</w:rPr>
        <w:t>16年度政府性基金预算财政拨款收入支出表</w:t>
      </w:r>
    </w:p>
    <w:p>
      <w:pPr>
        <w:tabs>
          <w:tab w:val="left" w:pos="7560"/>
        </w:tabs>
        <w:spacing w:line="200" w:lineRule="exact"/>
        <w:ind w:right="324"/>
        <w:jc w:val="right"/>
        <w:rPr>
          <w:sz w:val="15"/>
          <w:szCs w:val="15"/>
        </w:rPr>
      </w:pPr>
      <w:r>
        <w:rPr>
          <w:rFonts w:hAnsi="宋体"/>
          <w:sz w:val="15"/>
          <w:szCs w:val="15"/>
        </w:rPr>
        <w:t>公开</w:t>
      </w:r>
      <w:r>
        <w:rPr>
          <w:sz w:val="15"/>
          <w:szCs w:val="15"/>
        </w:rPr>
        <w:t>0</w:t>
      </w:r>
      <w:r>
        <w:rPr>
          <w:rFonts w:hint="eastAsia"/>
          <w:sz w:val="15"/>
          <w:szCs w:val="15"/>
        </w:rPr>
        <w:t>5</w:t>
      </w:r>
      <w:r>
        <w:rPr>
          <w:rFonts w:hAnsi="宋体"/>
          <w:sz w:val="15"/>
          <w:szCs w:val="15"/>
        </w:rPr>
        <w:t>表</w:t>
      </w:r>
    </w:p>
    <w:p>
      <w:pPr>
        <w:tabs>
          <w:tab w:val="left" w:pos="7560"/>
        </w:tabs>
        <w:spacing w:line="200" w:lineRule="exact"/>
        <w:rPr>
          <w:rFonts w:hAnsi="宋体"/>
          <w:sz w:val="15"/>
          <w:szCs w:val="15"/>
        </w:rPr>
      </w:pPr>
      <w:r>
        <w:rPr>
          <w:rFonts w:hint="eastAsia" w:hAnsi="宋体"/>
          <w:sz w:val="15"/>
          <w:szCs w:val="15"/>
        </w:rPr>
        <w:t xml:space="preserve">       </w:t>
      </w:r>
      <w:r>
        <w:rPr>
          <w:rFonts w:hAnsi="宋体"/>
          <w:sz w:val="15"/>
          <w:szCs w:val="15"/>
        </w:rPr>
        <w:t>部门：</w:t>
      </w:r>
      <w:r>
        <w:rPr>
          <w:sz w:val="15"/>
          <w:szCs w:val="15"/>
        </w:rPr>
        <w:t xml:space="preserve">  </w:t>
      </w:r>
      <w:r>
        <w:rPr>
          <w:rFonts w:hint="eastAsia" w:ascii="宋体" w:hAnsi="宋体" w:cs="宋体"/>
          <w:kern w:val="0"/>
          <w:sz w:val="15"/>
          <w:szCs w:val="15"/>
        </w:rPr>
        <w:t>鄂尔多斯市文学艺术界联合会</w:t>
      </w:r>
      <w:r>
        <w:rPr>
          <w:sz w:val="15"/>
          <w:szCs w:val="15"/>
        </w:rPr>
        <w:t xml:space="preserve">                                                                        </w:t>
      </w:r>
      <w:r>
        <w:rPr>
          <w:rFonts w:hint="eastAsia"/>
          <w:sz w:val="15"/>
          <w:szCs w:val="15"/>
        </w:rPr>
        <w:t xml:space="preserve">                                                 </w:t>
      </w:r>
      <w:r>
        <w:rPr>
          <w:sz w:val="15"/>
          <w:szCs w:val="15"/>
        </w:rPr>
        <w:t xml:space="preserve"> </w:t>
      </w:r>
      <w:r>
        <w:rPr>
          <w:rFonts w:hAnsi="宋体"/>
          <w:sz w:val="15"/>
          <w:szCs w:val="15"/>
        </w:rPr>
        <w:t>单位：万元</w:t>
      </w:r>
    </w:p>
    <w:tbl>
      <w:tblPr>
        <w:tblStyle w:val="4"/>
        <w:tblW w:w="12856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115"/>
        <w:gridCol w:w="2705"/>
        <w:gridCol w:w="3885"/>
        <w:gridCol w:w="2018"/>
        <w:gridCol w:w="20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</w:t>
            </w:r>
          </w:p>
        </w:tc>
        <w:tc>
          <w:tcPr>
            <w:tcW w:w="2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政府性基金收入</w:t>
            </w:r>
          </w:p>
        </w:tc>
        <w:tc>
          <w:tcPr>
            <w:tcW w:w="7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政府性基金支出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科目编码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科目名称</w:t>
            </w:r>
          </w:p>
        </w:tc>
        <w:tc>
          <w:tcPr>
            <w:tcW w:w="2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合</w:t>
            </w:r>
            <w:r>
              <w:rPr>
                <w:rFonts w:hint="eastAsia" w:cs="宋体"/>
                <w:kern w:val="0"/>
                <w:sz w:val="15"/>
                <w:szCs w:val="15"/>
              </w:rPr>
              <w:t xml:space="preserve">   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计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基本支出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栏次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2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0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注：本表反映部门本年度</w:t>
            </w:r>
          </w:p>
        </w:tc>
        <w:tc>
          <w:tcPr>
            <w:tcW w:w="8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政府性基金预算财政拨款收支预算情况，与部门预算中政府性基金表相一致。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</w:tr>
    </w:tbl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hint="eastAsia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hint="eastAsia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hint="eastAsia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hint="eastAsia" w:eastAsia="黑体"/>
          <w:sz w:val="28"/>
          <w:szCs w:val="28"/>
        </w:rPr>
      </w:pPr>
    </w:p>
    <w:p>
      <w:pPr>
        <w:tabs>
          <w:tab w:val="left" w:pos="7560"/>
        </w:tabs>
        <w:spacing w:line="600" w:lineRule="exact"/>
        <w:jc w:val="center"/>
        <w:rPr>
          <w:rFonts w:ascii="黑体" w:eastAsia="黑体"/>
          <w:sz w:val="28"/>
          <w:szCs w:val="28"/>
        </w:rPr>
      </w:pPr>
      <w:r>
        <w:rPr>
          <w:rFonts w:eastAsia="黑体"/>
          <w:sz w:val="28"/>
          <w:szCs w:val="28"/>
        </w:rPr>
        <w:t>20</w:t>
      </w:r>
      <w:r>
        <w:rPr>
          <w:rFonts w:hint="eastAsia" w:ascii="黑体" w:eastAsia="黑体"/>
          <w:sz w:val="28"/>
          <w:szCs w:val="28"/>
        </w:rPr>
        <w:t>16年度“三公”经费财政拨款预算表</w:t>
      </w:r>
    </w:p>
    <w:p>
      <w:pPr>
        <w:tabs>
          <w:tab w:val="left" w:pos="7560"/>
        </w:tabs>
        <w:spacing w:line="200" w:lineRule="exact"/>
        <w:ind w:right="324"/>
        <w:jc w:val="right"/>
        <w:rPr>
          <w:sz w:val="15"/>
          <w:szCs w:val="15"/>
        </w:rPr>
      </w:pPr>
      <w:r>
        <w:rPr>
          <w:rFonts w:hAnsi="宋体"/>
          <w:sz w:val="15"/>
          <w:szCs w:val="15"/>
        </w:rPr>
        <w:t>公开</w:t>
      </w:r>
      <w:r>
        <w:rPr>
          <w:sz w:val="15"/>
          <w:szCs w:val="15"/>
        </w:rPr>
        <w:t>0</w:t>
      </w:r>
      <w:r>
        <w:rPr>
          <w:rFonts w:hint="eastAsia"/>
          <w:sz w:val="15"/>
          <w:szCs w:val="15"/>
        </w:rPr>
        <w:t>6</w:t>
      </w:r>
      <w:r>
        <w:rPr>
          <w:rFonts w:hAnsi="宋体"/>
          <w:sz w:val="15"/>
          <w:szCs w:val="15"/>
        </w:rPr>
        <w:t>表</w:t>
      </w:r>
    </w:p>
    <w:p>
      <w:pPr>
        <w:tabs>
          <w:tab w:val="left" w:pos="7560"/>
        </w:tabs>
        <w:spacing w:line="200" w:lineRule="exact"/>
        <w:ind w:firstLine="450" w:firstLineChars="300"/>
        <w:rPr>
          <w:rFonts w:hAnsi="宋体"/>
          <w:sz w:val="15"/>
          <w:szCs w:val="15"/>
        </w:rPr>
      </w:pPr>
      <w:r>
        <w:rPr>
          <w:rFonts w:hAnsi="宋体"/>
          <w:sz w:val="15"/>
          <w:szCs w:val="15"/>
        </w:rPr>
        <w:t>部门：</w:t>
      </w:r>
      <w:r>
        <w:rPr>
          <w:rFonts w:hint="eastAsia" w:ascii="宋体" w:hAnsi="宋体" w:cs="宋体"/>
          <w:kern w:val="0"/>
          <w:sz w:val="15"/>
          <w:szCs w:val="15"/>
        </w:rPr>
        <w:t>鄂尔多斯市文学艺术界联合会</w:t>
      </w:r>
      <w:r>
        <w:rPr>
          <w:sz w:val="15"/>
          <w:szCs w:val="15"/>
        </w:rPr>
        <w:t xml:space="preserve">                                                                        </w:t>
      </w:r>
      <w:r>
        <w:rPr>
          <w:rFonts w:hint="eastAsia"/>
          <w:sz w:val="15"/>
          <w:szCs w:val="15"/>
        </w:rPr>
        <w:t xml:space="preserve">                                              </w:t>
      </w: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 xml:space="preserve">    </w:t>
      </w:r>
      <w:r>
        <w:rPr>
          <w:rFonts w:hAnsi="宋体"/>
          <w:sz w:val="15"/>
          <w:szCs w:val="15"/>
        </w:rPr>
        <w:t>单位：万元</w:t>
      </w:r>
    </w:p>
    <w:tbl>
      <w:tblPr>
        <w:tblStyle w:val="4"/>
        <w:tblW w:w="12830" w:type="dxa"/>
        <w:tblInd w:w="4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658"/>
        <w:gridCol w:w="1270"/>
        <w:gridCol w:w="2364"/>
        <w:gridCol w:w="2365"/>
        <w:gridCol w:w="23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合</w:t>
            </w:r>
            <w:r>
              <w:rPr>
                <w:rFonts w:hint="eastAsia" w:cs="宋体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计</w:t>
            </w:r>
          </w:p>
        </w:tc>
        <w:tc>
          <w:tcPr>
            <w:tcW w:w="26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因公出国（境）费</w:t>
            </w:r>
          </w:p>
        </w:tc>
        <w:tc>
          <w:tcPr>
            <w:tcW w:w="59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公务用车购置及运行费</w:t>
            </w:r>
          </w:p>
        </w:tc>
        <w:tc>
          <w:tcPr>
            <w:tcW w:w="2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26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小</w:t>
            </w:r>
            <w:r>
              <w:rPr>
                <w:rFonts w:hint="eastAsia" w:cs="宋体"/>
                <w:kern w:val="0"/>
                <w:sz w:val="15"/>
                <w:szCs w:val="15"/>
              </w:rPr>
              <w:t xml:space="preserve">  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计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公务用车购置费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公务用车运行费</w:t>
            </w:r>
          </w:p>
        </w:tc>
        <w:tc>
          <w:tcPr>
            <w:tcW w:w="2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5.3</w:t>
            </w:r>
          </w:p>
        </w:tc>
        <w:tc>
          <w:tcPr>
            <w:tcW w:w="2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3.45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0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3.2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cs="宋体"/>
                <w:kern w:val="0"/>
                <w:sz w:val="15"/>
                <w:szCs w:val="15"/>
              </w:rPr>
              <w:t>0.25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  <w:tc>
          <w:tcPr>
            <w:tcW w:w="2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83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15"/>
                <w:szCs w:val="15"/>
              </w:rPr>
            </w:pPr>
            <w:r>
              <w:rPr>
                <w:rFonts w:hint="eastAsia" w:hAnsi="宋体" w:cs="宋体"/>
                <w:kern w:val="0"/>
                <w:sz w:val="15"/>
                <w:szCs w:val="15"/>
              </w:rPr>
              <w:t>注：</w:t>
            </w:r>
            <w:r>
              <w:rPr>
                <w:rFonts w:hint="eastAsia" w:cs="宋体"/>
                <w:kern w:val="0"/>
                <w:sz w:val="15"/>
                <w:szCs w:val="15"/>
              </w:rPr>
              <w:t>“20××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年度预算数</w:t>
            </w:r>
            <w:r>
              <w:rPr>
                <w:rFonts w:hint="eastAsia" w:cs="宋体"/>
                <w:kern w:val="0"/>
                <w:sz w:val="15"/>
                <w:szCs w:val="15"/>
              </w:rPr>
              <w:t>”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指</w:t>
            </w:r>
            <w:r>
              <w:rPr>
                <w:rFonts w:hint="eastAsia" w:cs="宋体"/>
                <w:kern w:val="0"/>
                <w:sz w:val="15"/>
                <w:szCs w:val="15"/>
              </w:rPr>
              <w:t>“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三公</w:t>
            </w:r>
            <w:r>
              <w:rPr>
                <w:rFonts w:hint="eastAsia" w:cs="宋体"/>
                <w:kern w:val="0"/>
                <w:sz w:val="15"/>
                <w:szCs w:val="15"/>
              </w:rPr>
              <w:t>”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经费当年公共财政预算安排数，包含基本支出和项目支出中的数据，与部门预算中</w:t>
            </w:r>
            <w:r>
              <w:rPr>
                <w:rFonts w:hint="eastAsia" w:cs="宋体"/>
                <w:kern w:val="0"/>
                <w:sz w:val="15"/>
                <w:szCs w:val="15"/>
              </w:rPr>
              <w:t>“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三公</w:t>
            </w:r>
            <w:r>
              <w:rPr>
                <w:rFonts w:hint="eastAsia" w:cs="宋体"/>
                <w:kern w:val="0"/>
                <w:sz w:val="15"/>
                <w:szCs w:val="15"/>
              </w:rPr>
              <w:t>”</w:t>
            </w:r>
            <w:r>
              <w:rPr>
                <w:rFonts w:hint="eastAsia" w:hAnsi="宋体" w:cs="宋体"/>
                <w:kern w:val="0"/>
                <w:sz w:val="15"/>
                <w:szCs w:val="15"/>
              </w:rPr>
              <w:t>经费表相一致。</w:t>
            </w:r>
          </w:p>
        </w:tc>
      </w:tr>
    </w:tbl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tabs>
          <w:tab w:val="left" w:pos="7560"/>
        </w:tabs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6年市文联“三公”经费、会议费、培训费支出情况表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>
        <w:rPr>
          <w:rFonts w:hint="eastAsia"/>
          <w:sz w:val="24"/>
          <w:szCs w:val="24"/>
        </w:rPr>
        <w:t>单位：元</w:t>
      </w:r>
    </w:p>
    <w:tbl>
      <w:tblPr>
        <w:tblStyle w:val="4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335"/>
        <w:gridCol w:w="1335"/>
        <w:gridCol w:w="1335"/>
        <w:gridCol w:w="1335"/>
        <w:gridCol w:w="1335"/>
        <w:gridCol w:w="117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三公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经费支出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因公出国（境）费用支出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公务接待费支出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公务用车购置费支出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公务用车运行维护费支出</w:t>
            </w: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9259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9259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9259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/>
    </w:p>
    <w:p>
      <w:pPr>
        <w:spacing w:line="600" w:lineRule="exact"/>
        <w:jc w:val="center"/>
        <w:rPr>
          <w:rFonts w:ascii="方正小标宋简体" w:eastAsia="方正小标宋简体"/>
          <w:sz w:val="42"/>
          <w:szCs w:val="4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>
        <w:ind w:firstLine="643" w:firstLineChars="200"/>
        <w:rPr>
          <w:rFonts w:ascii="宋体" w:hAnsi="宋体" w:cs="仿宋"/>
          <w:b/>
          <w:sz w:val="32"/>
          <w:szCs w:val="32"/>
        </w:rPr>
      </w:pPr>
    </w:p>
    <w:p>
      <w:pPr/>
      <w:bookmarkStart w:id="0" w:name="_GoBack"/>
      <w:bookmarkEnd w:id="0"/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3C06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2016-04-06T00:54:45Z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