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</w:t>
      </w:r>
      <w:r>
        <w:rPr>
          <w:rFonts w:ascii="方正小标宋简体" w:hAnsi="方正小标宋简体" w:eastAsia="方正小标宋简体" w:cs="方正小标宋简体"/>
          <w:sz w:val="44"/>
        </w:rPr>
        <w:t>年党建意识形态改革调研经费项目绩效评价自评报告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3" w:firstLineChars="200"/>
        <w:jc w:val="left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一、</w:t>
      </w:r>
      <w:r>
        <w:rPr>
          <w:rFonts w:hint="eastAsia" w:ascii="仿宋" w:hAnsi="仿宋" w:eastAsia="仿宋"/>
          <w:b/>
          <w:sz w:val="32"/>
          <w:szCs w:val="32"/>
        </w:rPr>
        <w:t>项目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基本</w:t>
      </w:r>
      <w:r>
        <w:rPr>
          <w:rFonts w:hint="eastAsia" w:ascii="仿宋" w:hAnsi="仿宋" w:eastAsia="仿宋"/>
          <w:b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line="240" w:lineRule="auto"/>
        <w:ind w:firstLine="614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pacing w:val="3"/>
          <w:sz w:val="30"/>
          <w:szCs w:val="30"/>
        </w:rPr>
        <w:t>（一）项目基本情况简介。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项目主管单位：鄂尔多斯市文学艺术界联合会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项目实施单位：鄂尔多斯市文学艺术界联合会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项目实施周期：2021年1月至2021年12月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项目实施的政策依据，根据《鄂尔多斯市人民政府2019年第13次常务会议纪要（一）》（﹝2019﹞44号）《中国共产党党员教育管理条例》《鄂尔多斯市机构改革实施意见》文件精神。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按照相关工作要求，我单位对本单位党建意识形态工作进行了分析研判，认为需要党建工作及意识形态工作开展需要该笔经费支持。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（二）、绩效目标设定及指标完成情况。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期目标：深化组织建设，不断加强支部班子和党员队伍建设；创新工作，不断探索保持党员先进性教育长效机制，提升意识形态工作能力；强化管理，努力建立学习型党组织；认真开展组织生活，坚持完善“三会一课”制度。通过加强党支部建设，不断强化党建引领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二、绩效目标实际完成情况：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（一）产出指标完成情况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1.数量指标完成情况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年初设立数量指标为组织、参加党史、意识形态等培训学习、购买学习资料12次；开展主题党日活动12次；开展主题调研活动2次；组织慰问退休党员及困难党员2次；表彰优秀党员、优秀党务工作者1次。全年已完成组织、参加党史、意识形态等培训学习、购买学习资料30余次，组织主题党日活动12次，参加学习调研2次，组织慰问退休党员及困难党员2次，表彰优秀党员、优秀党务工作者1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2.质量指标完成情况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全年举办各类党建活动完成率为100%；在职党员培训覆盖率达到100%；发放慰问金足额率达到100%。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3.时效指标完成情况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已在2021年年内完成相关工作。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4.成本指标完成情况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年初制定成本指标为：组织、参加党史、意识形态等培训学习及购买学习资料费用4万；开展主题党日活动费用2.5万；开展主题调研活动费用2万；组织慰问退休党员及困难党员费用1万；表彰优秀党员、优秀党务工作者费用0.5万。实际开展中组织、参加党史、意识形态等培训学习及购买学习资料费用2.5万；开展主题党日活动费用4.7万；开展主题调研活动费用0.4万；组织慰问退休党员及困难党员费用1.1万；表彰优秀党员、优秀党务工作者费用0.9万，全年预算数为10万元，执行数为9.61756万元，完成预算的96.18%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（二）效益指标完成情况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cr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1.社会效益指标完成情况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有效的强化了支部班子建设，进一步提升了党员队伍素质建设。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三、绩效自评工作情况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（一）、绩效自评目的。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规范和加强财政支出管理，强化支出责任，建立科学、规范的财政支出绩效评价管理体系，提高财政资金使用效益，及时发现自身存在的问题提出解决方案，确保项目顺利实施及时发挥效益，根据市文联绩效管理工作部署，我单位对党建意识形态经费项目进项绩效自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（二）、项目资金投入情况。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本年度资金年初预算数10.00万元，其中：财政拨款10.00万元，其他资金0.00万元。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本年度资金全年预算数10.00万元，其中：财政拨款10.00万元，其他资金0.00万元。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本年度资金全年执行数9.61756万元，其中：财政拨款9.61756万元，其他资金0.00万元。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（三）、项目资金产出情况。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笔项目全年预算数为10万元，执行数为9.61756万元，完成预算的96.18%。通过该项目资金支持，市文联党组织建设不断深化，支部班子和党员队伍建设进一步加强；进一步夯实了党员先进性教育长效机制，提升意识形态工作能力；进一步强化了组织管理，初步建立起了学习型党组织，通过党支部建设不断加强，在全市文艺界进一步发挥了党建引领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（四）、项目资金管理情况。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根据我单位财务管理制度，对该项目资金进行严格管理，项目单位资金执行专款专用，专账管理。对项目资金支出严格按照财务制度执行逐级审批制度。未出现截留、挤占、挪用等情况。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四、项目绩效情况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(一) 产出指标完成情况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1、数量指标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1)组织、参加党史、意识形态等培训学习、购买学习资料，目标值等于12次，计量单位次，实际完成32次，分值5，得分5。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2)开展主题党日活动，目标值等于12次，计量单位次，实际完成12次，分值5，得分5。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3)开展主题调研活动，目标值等于2次，计量单位次，实际完成2次，分值5，得分5。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4)组织慰问退休党员及困难党员，目标值等于2次计量单位次，实际完成2次，分值5，得分5。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5)表彰优秀党员、优秀党务工作者，目标值等于1次，计量单位次，实际完成1次，分值2，得分2。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2、质量指标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6)举办各类党建活动完成率，目标值等于100%，实际完成100%，分值2，得分2。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7)在职党员培训覆盖率，目标值等于100%，实际完成100%，分值2，得分2。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8)发放慰问金足额率，目标值等于100%，实际完成100%，分值2，得分2。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3、时效指标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9)按计划完成各项任务，目标值等于2021年1月--12月，计量单位月，实际1月——12月完成，分值5，得分5。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4、成本指标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10)组织、参加党史、意识形态等培训学习及购买学习资料，目标值小于等于4万元，计量单位万元，实际完成2.5万元，分值5，得分4。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11)开展主题党日活动，目标值小于等于2.5万元，实际完成4.7万元，分值5，得分5。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12)开展主题调研活动，目标值小于等于2万元，计量单位万元，实际完成0.4万元，分值3，得分2。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13)组织慰问退休党员及困难党员，目标值小于等于1万元，计量单位万元，实际完成1.1万元，分值2，得分2。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14)表彰优秀党员、优秀党务工作者，目标值小于等于0.5万元，计量单位万元，实际完成0.9万元，分值2，得分2。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(二) 效益指标完成情况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5、经济效益：无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6、社会效益：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15)有效强化支部班子建设，目标值大于等于，长期有效，计量单位月，实际完成12个月，分值10，得分10。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16)有效提升党员队伍素质建设，目标值大于等于，长期有效。计量单位月，实际完成12个月，分值10，得分10。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7、生态效益：无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8、可持续影响：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17)有效提升党建引领作用，目标值大于等于，长期有效，实际完成12个月，分值10，得分10。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(三) 满意度指标完成情况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9、服务对象满意度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18)在职党员满意度，目标值大于等于90%，实际完成90%，分值5，得分5。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19)退休党员满意度，目标值大于等于90%，实际完成90%，分值5，得分5。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（四）自评得分情况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本项目绩效自评得分97.62分，等级为A。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（一）、项目立项、实施存在问题。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未将疫情等相关因素做综合考量，大部分培训转为线上开展，同时调研工作开展次数大大减少，相关经费预估过高。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（二）、资金管理使用存在问题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资金预算不到位，预算管理、预算评价制度不完善。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（一）后续工作计划。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Toc830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通过本次绩效评价不断总结经验，发现问题，提出改进，从而进一步提升资金使用的经济性、效率性和效益性，改善财政支出管理。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（二）措施及办法。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建立健全以预算管理为基础的资金管理体制，对资金做到事前、事中、事后的全程监督，统筹规划，优化资金配置，提高资金使用效率。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</w:p>
  </w:endnote>
  <w:endnote w:type="continuationSeparator" w:id="1">
    <w:p>
      <w:pPr>
        <w:spacing w:line="240" w:lineRule="auto"/>
        <w:ind w:firstLine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</w:p>
  </w:footnote>
  <w:footnote w:type="continuationSeparator" w:id="1">
    <w:p>
      <w:pPr>
        <w:spacing w:line="360" w:lineRule="auto"/>
        <w:ind w:firstLine="4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MDBlZTE0YTdiY2RjMzA3MzVkNzQ5ZmFiZTNlOGMifQ=="/>
  </w:docVars>
  <w:rsids>
    <w:rsidRoot w:val="2B6F4C9D"/>
    <w:rsid w:val="000A297C"/>
    <w:rsid w:val="004C2775"/>
    <w:rsid w:val="004D77F5"/>
    <w:rsid w:val="00756160"/>
    <w:rsid w:val="00852652"/>
    <w:rsid w:val="00867BA5"/>
    <w:rsid w:val="0096249A"/>
    <w:rsid w:val="00AF50B8"/>
    <w:rsid w:val="00B12946"/>
    <w:rsid w:val="00CA048F"/>
    <w:rsid w:val="00E024D2"/>
    <w:rsid w:val="00E54742"/>
    <w:rsid w:val="01614212"/>
    <w:rsid w:val="026752A9"/>
    <w:rsid w:val="03C2244D"/>
    <w:rsid w:val="049C7DEF"/>
    <w:rsid w:val="04A96372"/>
    <w:rsid w:val="04C2697B"/>
    <w:rsid w:val="05156224"/>
    <w:rsid w:val="069550DB"/>
    <w:rsid w:val="06AB7BA4"/>
    <w:rsid w:val="07CB6A82"/>
    <w:rsid w:val="084D2748"/>
    <w:rsid w:val="0C062F64"/>
    <w:rsid w:val="0F0A7121"/>
    <w:rsid w:val="0F18115A"/>
    <w:rsid w:val="0F4B3357"/>
    <w:rsid w:val="0F6F185A"/>
    <w:rsid w:val="0FDC5FFD"/>
    <w:rsid w:val="136923D4"/>
    <w:rsid w:val="15BB6F18"/>
    <w:rsid w:val="1891657A"/>
    <w:rsid w:val="18ED55F2"/>
    <w:rsid w:val="197864DF"/>
    <w:rsid w:val="19A02C16"/>
    <w:rsid w:val="1A674D68"/>
    <w:rsid w:val="1A821FE7"/>
    <w:rsid w:val="1AC32CC4"/>
    <w:rsid w:val="1B9331E7"/>
    <w:rsid w:val="1E674D08"/>
    <w:rsid w:val="1EAB64DA"/>
    <w:rsid w:val="20347893"/>
    <w:rsid w:val="20752E9C"/>
    <w:rsid w:val="20ED716B"/>
    <w:rsid w:val="21420662"/>
    <w:rsid w:val="2190427C"/>
    <w:rsid w:val="23EF6F51"/>
    <w:rsid w:val="258855E3"/>
    <w:rsid w:val="25EE7947"/>
    <w:rsid w:val="263403FC"/>
    <w:rsid w:val="273E5672"/>
    <w:rsid w:val="288E0795"/>
    <w:rsid w:val="291D29FD"/>
    <w:rsid w:val="2B223F6D"/>
    <w:rsid w:val="2B3F721E"/>
    <w:rsid w:val="2B6F4C9D"/>
    <w:rsid w:val="2C5E2E59"/>
    <w:rsid w:val="2DE23A3A"/>
    <w:rsid w:val="2E8E1287"/>
    <w:rsid w:val="300E3D77"/>
    <w:rsid w:val="301B3F6C"/>
    <w:rsid w:val="30533016"/>
    <w:rsid w:val="30B80E03"/>
    <w:rsid w:val="33255290"/>
    <w:rsid w:val="33D877D8"/>
    <w:rsid w:val="35AE68A5"/>
    <w:rsid w:val="36CD16A7"/>
    <w:rsid w:val="38E64707"/>
    <w:rsid w:val="39297161"/>
    <w:rsid w:val="3A8859B9"/>
    <w:rsid w:val="3BBE38FB"/>
    <w:rsid w:val="3C3A3BA5"/>
    <w:rsid w:val="3DAB4774"/>
    <w:rsid w:val="3DE61665"/>
    <w:rsid w:val="3E1153AE"/>
    <w:rsid w:val="3E516972"/>
    <w:rsid w:val="3E9B6041"/>
    <w:rsid w:val="3EE47779"/>
    <w:rsid w:val="40231143"/>
    <w:rsid w:val="40B53B29"/>
    <w:rsid w:val="43CB6518"/>
    <w:rsid w:val="43D60DED"/>
    <w:rsid w:val="44FE14DD"/>
    <w:rsid w:val="49D310A2"/>
    <w:rsid w:val="49E56F9C"/>
    <w:rsid w:val="4A926FD7"/>
    <w:rsid w:val="4DB60367"/>
    <w:rsid w:val="4DD15688"/>
    <w:rsid w:val="4EEE3858"/>
    <w:rsid w:val="4F070E89"/>
    <w:rsid w:val="4F374648"/>
    <w:rsid w:val="4F4451D2"/>
    <w:rsid w:val="51237888"/>
    <w:rsid w:val="51BA42A7"/>
    <w:rsid w:val="520F6E89"/>
    <w:rsid w:val="53203621"/>
    <w:rsid w:val="5448711B"/>
    <w:rsid w:val="54DA00D3"/>
    <w:rsid w:val="554E0C20"/>
    <w:rsid w:val="568F07C7"/>
    <w:rsid w:val="57252998"/>
    <w:rsid w:val="573A3649"/>
    <w:rsid w:val="59B56326"/>
    <w:rsid w:val="5A0C4685"/>
    <w:rsid w:val="5A553285"/>
    <w:rsid w:val="5AB43B01"/>
    <w:rsid w:val="5D162A31"/>
    <w:rsid w:val="5D55237F"/>
    <w:rsid w:val="5F12091C"/>
    <w:rsid w:val="5FB20796"/>
    <w:rsid w:val="5FC44E2D"/>
    <w:rsid w:val="5FD626AD"/>
    <w:rsid w:val="604010EC"/>
    <w:rsid w:val="610E05D3"/>
    <w:rsid w:val="62215294"/>
    <w:rsid w:val="63BD7DE9"/>
    <w:rsid w:val="65FC618C"/>
    <w:rsid w:val="660310CC"/>
    <w:rsid w:val="66161B6A"/>
    <w:rsid w:val="664E34EF"/>
    <w:rsid w:val="66984919"/>
    <w:rsid w:val="66F07E69"/>
    <w:rsid w:val="671B478E"/>
    <w:rsid w:val="676F702D"/>
    <w:rsid w:val="6A582252"/>
    <w:rsid w:val="6AD82D16"/>
    <w:rsid w:val="6B464D38"/>
    <w:rsid w:val="6BDF3DCF"/>
    <w:rsid w:val="6C5075F1"/>
    <w:rsid w:val="6C670BB6"/>
    <w:rsid w:val="6C757CDC"/>
    <w:rsid w:val="6DD40FF8"/>
    <w:rsid w:val="6FFC7D68"/>
    <w:rsid w:val="70B05F54"/>
    <w:rsid w:val="71565F3F"/>
    <w:rsid w:val="72502DE7"/>
    <w:rsid w:val="74114A65"/>
    <w:rsid w:val="74DC7A51"/>
    <w:rsid w:val="753554DD"/>
    <w:rsid w:val="75A24B0F"/>
    <w:rsid w:val="76370BCC"/>
    <w:rsid w:val="76AB03E2"/>
    <w:rsid w:val="76D1210E"/>
    <w:rsid w:val="7783344B"/>
    <w:rsid w:val="77AC22DD"/>
    <w:rsid w:val="77B83789"/>
    <w:rsid w:val="78003EBC"/>
    <w:rsid w:val="78691D8F"/>
    <w:rsid w:val="78F52A46"/>
    <w:rsid w:val="793C6850"/>
    <w:rsid w:val="7ABC43C8"/>
    <w:rsid w:val="7CA67A3C"/>
    <w:rsid w:val="7DA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宋体" w:hAnsi="宋体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2652</Words>
  <Characters>2859</Characters>
  <Lines>16</Lines>
  <Paragraphs>4</Paragraphs>
  <TotalTime>126</TotalTime>
  <ScaleCrop>false</ScaleCrop>
  <LinksUpToDate>false</LinksUpToDate>
  <CharactersWithSpaces>2907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2021-01-18T07:13:00Z</dcterms:created>
  <dc:creator>Administrator</dc:creator>
  <cp:lastModifiedBy>兔姐姐</cp:lastModifiedBy>
  <dcterms:modified xsi:type="dcterms:W3CDTF">2022-06-23T09:19:49Z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BD647B6D24C7436EA6EB420A9411727D</vt:lpwstr>
  </property>
</Properties>
</file>